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 Finance Terms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259 Trilby Rd. SW, Palm Bay, FL 32908</w:t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will structure this as an Agreement for Deed.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16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Price: $160,000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16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Down Payment: $16,000 minimum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6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Amount Financed (Mortgage): $144,000 if $16,000 is put down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6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 financing Terms: 3 points on mortgage, 10% interest rate for 40 years and No Pre-Payment Penalty (can refinance anytime)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6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Taxes &amp; Insurance (one-year insurance to be paid up front, taxes to be paid quarterly or by December 31 of each year)</w:t>
      </w:r>
    </w:p>
    <w:p w:rsidR="00000000" w:rsidDel="00000000" w:rsidP="00000000" w:rsidRDefault="00000000" w:rsidRPr="00000000" w14:paraId="00000009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the Down Payment,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estimated</w:t>
      </w:r>
      <w:r w:rsidDel="00000000" w:rsidR="00000000" w:rsidRPr="00000000">
        <w:rPr>
          <w:sz w:val="24"/>
          <w:szCs w:val="24"/>
          <w:rtl w:val="0"/>
        </w:rPr>
        <w:t xml:space="preserve"> Closing Costs will be: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points on mortgage: $4,320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Seller will pay for Title Insurance Only, and Buyer to pay an estimate of $3,200 on all other closing costs, transfer fees, recording, title company, stamps etc.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Insurance 1 year up front = estimated to be $1,200 </w:t>
      </w:r>
    </w:p>
    <w:p w:rsidR="00000000" w:rsidDel="00000000" w:rsidP="00000000" w:rsidRDefault="00000000" w:rsidRPr="00000000" w14:paraId="0000000D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give you a credit at closing for the Property Taxes from January 1 until Closing Day</w:t>
      </w:r>
    </w:p>
    <w:p w:rsidR="00000000" w:rsidDel="00000000" w:rsidP="00000000" w:rsidRDefault="00000000" w:rsidRPr="00000000" w14:paraId="0000000E">
      <w:pPr>
        <w:spacing w:after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AMOUNT NEEDED:</w:t>
      </w:r>
    </w:p>
    <w:p w:rsidR="00000000" w:rsidDel="00000000" w:rsidP="00000000" w:rsidRDefault="00000000" w:rsidRPr="00000000" w14:paraId="0000000F">
      <w:pPr>
        <w:spacing w:after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$   16,000 down payment</w:t>
      </w:r>
    </w:p>
    <w:p w:rsidR="00000000" w:rsidDel="00000000" w:rsidP="00000000" w:rsidRDefault="00000000" w:rsidRPr="00000000" w14:paraId="00000010">
      <w:pPr>
        <w:spacing w:after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 $  4,320 points on mortgage</w:t>
      </w:r>
    </w:p>
    <w:p w:rsidR="00000000" w:rsidDel="00000000" w:rsidP="00000000" w:rsidRDefault="00000000" w:rsidRPr="00000000" w14:paraId="00000011">
      <w:pPr>
        <w:spacing w:after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 $  3,200 estimated closing costs</w:t>
      </w:r>
    </w:p>
    <w:p w:rsidR="00000000" w:rsidDel="00000000" w:rsidP="00000000" w:rsidRDefault="00000000" w:rsidRPr="00000000" w14:paraId="00000012">
      <w:pPr>
        <w:spacing w:after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 $  1,200 estimated property insurance for 1 year up front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$      551  property taxes credit for current year (Taxes for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2019</w:t>
      </w:r>
      <w:r w:rsidDel="00000000" w:rsidR="00000000" w:rsidRPr="00000000">
        <w:rPr>
          <w:sz w:val="24"/>
          <w:szCs w:val="24"/>
          <w:rtl w:val="0"/>
        </w:rPr>
        <w:t xml:space="preserve"> were $735.40 with         Homestead exemption)</w:t>
      </w:r>
    </w:p>
    <w:p w:rsidR="00000000" w:rsidDel="00000000" w:rsidP="00000000" w:rsidRDefault="00000000" w:rsidRPr="00000000" w14:paraId="00000014">
      <w:pPr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$ 24,169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estimated total amount needed to close.</w:t>
      </w:r>
    </w:p>
    <w:p w:rsidR="00000000" w:rsidDel="00000000" w:rsidP="00000000" w:rsidRDefault="00000000" w:rsidRPr="00000000" w14:paraId="00000015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monthly mortgage payment (Principal and Interest) will be: </w:t>
      </w:r>
      <w:r w:rsidDel="00000000" w:rsidR="00000000" w:rsidRPr="00000000">
        <w:rPr>
          <w:b w:val="1"/>
          <w:sz w:val="24"/>
          <w:szCs w:val="24"/>
          <w:rtl w:val="0"/>
        </w:rPr>
        <w:t xml:space="preserve">$1,222.77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Property Taxes and Insurance paid separate by Buyer.</w:t>
      </w:r>
    </w:p>
    <w:p w:rsidR="00000000" w:rsidDel="00000000" w:rsidP="00000000" w:rsidRDefault="00000000" w:rsidRPr="00000000" w14:paraId="00000017">
      <w:pPr>
        <w:spacing w:after="16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*Income must support monthly payment.  Must consult with our mortgage broker.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